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h="955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3pt;height:48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412" w:after="254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АДМИНИСТРАЦИЯ ГОРОДА НОВОАЛТАЙСКА</w:t>
        <w:br/>
        <w:t>АЛТАЙСКОГО КРАЯ</w:t>
      </w:r>
    </w:p>
    <w:p>
      <w:pPr>
        <w:pStyle w:val="Style7"/>
        <w:widowControl w:val="0"/>
        <w:keepNext/>
        <w:keepLines/>
        <w:shd w:val="clear" w:color="auto" w:fill="auto"/>
        <w:bidi w:val="0"/>
        <w:spacing w:before="0" w:after="201" w:line="300" w:lineRule="exact"/>
        <w:ind w:left="0" w:right="0" w:firstLine="0"/>
      </w:pPr>
      <w:bookmarkStart w:id="0" w:name="bookmark0"/>
      <w:r>
        <w:rPr>
          <w:lang w:val="ru-RU" w:eastAsia="ru-RU" w:bidi="ru-RU"/>
          <w:w w:val="100"/>
          <w:color w:val="000000"/>
          <w:position w:val="0"/>
        </w:rPr>
        <w:t>ПОСТАНОВЛЕНИЕ</w:t>
      </w:r>
      <w:bookmarkEnd w:id="0"/>
    </w:p>
    <w:p>
      <w:pPr>
        <w:pStyle w:val="Style5"/>
        <w:tabs>
          <w:tab w:leader="none" w:pos="1755" w:val="left"/>
          <w:tab w:leader="none" w:pos="80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40" w:lineRule="exact"/>
        <w:ind w:left="200" w:right="0" w:firstLine="0"/>
      </w:pPr>
      <w:r>
        <w:rPr>
          <w:rStyle w:val="CharStyle9"/>
        </w:rPr>
        <w:t xml:space="preserve">gty </w:t>
      </w:r>
      <w:r>
        <w:rPr>
          <w:rStyle w:val="CharStyle9"/>
          <w:lang w:val="ru-RU" w:eastAsia="ru-RU" w:bidi="ru-RU"/>
        </w:rPr>
        <w:t>•/£</w:t>
      </w:r>
      <w:r>
        <w:rPr>
          <w:rStyle w:val="CharStyle10"/>
          <w:lang w:val="ru-RU" w:eastAsia="ru-RU" w:bidi="ru-RU"/>
        </w:rPr>
        <w:tab/>
      </w:r>
      <w:r>
        <w:rPr>
          <w:lang w:val="ru-RU" w:eastAsia="ru-RU" w:bidi="ru-RU"/>
          <w:w w:val="100"/>
          <w:spacing w:val="0"/>
          <w:color w:val="000000"/>
          <w:position w:val="0"/>
        </w:rPr>
        <w:t>2025</w:t>
        <w:tab/>
        <w:t xml:space="preserve">№ </w:t>
      </w:r>
      <w:r>
        <w:rPr>
          <w:rStyle w:val="CharStyle11"/>
          <w:b w:val="0"/>
          <w:bCs w:val="0"/>
        </w:rPr>
        <w:t>£S£9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427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г. Новоалтайск</w:t>
      </w:r>
    </w:p>
    <w:p>
      <w:pPr>
        <w:pStyle w:val="Style5"/>
        <w:tabs>
          <w:tab w:leader="none" w:pos="4531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488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установлении максимального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бюджетных дошкольных</w:t>
        <w:tab/>
        <w:t>образовательных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54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организациях города Новоалтайска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В соответствии с Федеральным законом от 29.12.2012 № 273-ФЗ «Об образовании в Российской Федерации», с пунктом 7 статьи 38 Федерального закона от 28.03.1998 № 53-ФЗ «О воинской обязанности и военной службе», Указам Губернатора Алтайского края от 28.10.2022 № 167 «О дополнительных мерах социальной поддержки семей граждан, призванных на военную службу», приказом Министерства образования и науки Алтайского края от 27.12.2022 № 86-П «Об установлении максимального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и муниципальных образовательных организациях, находящихся на территории Алтайского края», </w:t>
      </w:r>
      <w:r>
        <w:rPr>
          <w:rStyle w:val="CharStyle12"/>
        </w:rPr>
        <w:t>постановляю:</w:t>
      </w:r>
    </w:p>
    <w:p>
      <w:pPr>
        <w:pStyle w:val="Style5"/>
        <w:numPr>
          <w:ilvl w:val="0"/>
          <w:numId w:val="1"/>
        </w:numPr>
        <w:tabs>
          <w:tab w:leader="none" w:pos="93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Установить максимальный размер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бюджетных дошкольных образовательных организациях города Новоалтайска - 3065 рублей в месяц.</w:t>
      </w:r>
    </w:p>
    <w:p>
      <w:pPr>
        <w:pStyle w:val="Style5"/>
        <w:numPr>
          <w:ilvl w:val="0"/>
          <w:numId w:val="1"/>
        </w:numPr>
        <w:tabs>
          <w:tab w:leader="none" w:pos="93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Установить максимальный размер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бюджетных дошкольных образовательных организациях города Новоалтайска, сотрудникам дошкольных образовательных учреждений из категории «малоимущая семья» - 1533 рублей в месяц.</w:t>
      </w:r>
    </w:p>
    <w:p>
      <w:pPr>
        <w:pStyle w:val="Style5"/>
        <w:numPr>
          <w:ilvl w:val="0"/>
          <w:numId w:val="1"/>
        </w:numPr>
        <w:tabs>
          <w:tab w:leader="none" w:pos="9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Установить максимальный размер платы, взимаемой с родителей</w:t>
      </w:r>
    </w:p>
    <w:p>
      <w:pPr>
        <w:pStyle w:val="Style5"/>
        <w:tabs>
          <w:tab w:leader="none" w:pos="198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(законных представителей) за присмотр и уход за детьми, осваивающими образовательные программы дошкольного образования в муниципальных бюджетных</w:t>
        <w:tab/>
        <w:t>дошкольных образовательных организациях города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Новоалтайска, в группах кратковременного пребывания (с режимом работы: ежедневно с 07.00 до 12.30) - 1533 рублей в месяц.</w:t>
      </w:r>
    </w:p>
    <w:p>
      <w:pPr>
        <w:pStyle w:val="Style5"/>
        <w:numPr>
          <w:ilvl w:val="0"/>
          <w:numId w:val="1"/>
        </w:numPr>
        <w:tabs>
          <w:tab w:leader="none" w:pos="9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Освободить от оплаты за детский сад: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родителя (ей) (законного (ых) представителя (ей), опекуна (ов), попечителя (ей), имеющих детей - инвалидов;</w:t>
      </w:r>
    </w:p>
    <w:p>
      <w:pPr>
        <w:pStyle w:val="Style5"/>
        <w:tabs>
          <w:tab w:leader="none" w:pos="1981" w:val="left"/>
          <w:tab w:leader="none" w:pos="2547" w:val="left"/>
          <w:tab w:leader="none" w:pos="4083" w:val="left"/>
          <w:tab w:leader="none" w:pos="4851" w:val="left"/>
          <w:tab w:leader="none" w:pos="6805" w:val="left"/>
          <w:tab w:leader="none" w:pos="7573" w:val="left"/>
          <w:tab w:leader="none" w:pos="9378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родителя</w:t>
        <w:tab/>
        <w:t>(ей)</w:t>
        <w:tab/>
        <w:t>(законного</w:t>
        <w:tab/>
        <w:t>(ых)</w:t>
        <w:tab/>
        <w:t>представителя</w:t>
        <w:tab/>
        <w:t>(ей),</w:t>
        <w:tab/>
        <w:t>опекуна</w:t>
        <w:tab/>
        <w:t>(ов),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попечителя (ей), имеющих детей-сирот и детей, оставшихся без попечения родителей;</w:t>
      </w:r>
    </w:p>
    <w:p>
      <w:pPr>
        <w:pStyle w:val="Style5"/>
        <w:tabs>
          <w:tab w:leader="none" w:pos="1981" w:val="left"/>
          <w:tab w:leader="none" w:pos="2547" w:val="left"/>
          <w:tab w:leader="none" w:pos="4083" w:val="left"/>
          <w:tab w:leader="none" w:pos="4851" w:val="left"/>
          <w:tab w:leader="none" w:pos="6805" w:val="left"/>
          <w:tab w:leader="none" w:pos="7573" w:val="left"/>
          <w:tab w:leader="none" w:pos="9378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родителя</w:t>
        <w:tab/>
        <w:t>(ей)</w:t>
        <w:tab/>
        <w:t>(законного</w:t>
        <w:tab/>
        <w:t>(ых)</w:t>
        <w:tab/>
        <w:t>представителя</w:t>
        <w:tab/>
        <w:t>(ей),</w:t>
        <w:tab/>
        <w:t>опекуна</w:t>
        <w:tab/>
        <w:t>(ов),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попечителя (ей), имеющих детей с туберкулезной интоксикацией;</w:t>
      </w:r>
    </w:p>
    <w:p>
      <w:pPr>
        <w:pStyle w:val="Style5"/>
        <w:tabs>
          <w:tab w:leader="none" w:pos="1981" w:val="left"/>
          <w:tab w:leader="none" w:pos="2547" w:val="left"/>
          <w:tab w:leader="none" w:pos="4083" w:val="left"/>
          <w:tab w:leader="none" w:pos="4851" w:val="left"/>
          <w:tab w:leader="none" w:pos="6805" w:val="left"/>
          <w:tab w:leader="none" w:pos="7573" w:val="left"/>
          <w:tab w:leader="none" w:pos="9378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родителя</w:t>
        <w:tab/>
        <w:t>(ей)</w:t>
        <w:tab/>
        <w:t>(законного</w:t>
        <w:tab/>
        <w:t>(ых)</w:t>
        <w:tab/>
        <w:t>представителя</w:t>
        <w:tab/>
        <w:t>(ей),</w:t>
        <w:tab/>
        <w:t>опекуна</w:t>
        <w:tab/>
        <w:t>(ов),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попечителя (ей) проходящих военную службу в Вооруженных Силах Российской Федерации по контракту,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31.05.1996 № 61-ФЗ «Об обороне», призванных на военную службу в Вооруженные Силы Российской Федерации по мобилизации, граждан, заключивших в соответствии с пунктами </w:t>
      </w:r>
      <w:r>
        <w:rPr>
          <w:rStyle w:val="CharStyle13"/>
        </w:rPr>
        <w:t>3,5,7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статьи 38 Федерального закона от 28.03.1998 № 53-ФЗ «О воинской обязанности и военной службе» контракт о прохождении военной службы, при условии их участия в специальной военной операции, в том числе уволенных с военной службы в связи с получением ранения (контузия, травма, увечье) или заболевания, погибших (умерших) при исполнении обязанностей военной службы в ходе проведения специальной военной операции (на основании документа, подтверждающего факт прохождения военнослужащим военной службы, получения ранения или заболевания, гибели при прохождении военной службы).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4.1. Взимать родительскую плату за присмотр и уход за детьми в муниципальных бюджетных дошкольных образовательных организациях города Новоалтайска, за дни непосещения, за исключением:</w:t>
      </w:r>
    </w:p>
    <w:p>
      <w:pPr>
        <w:pStyle w:val="Style5"/>
        <w:numPr>
          <w:ilvl w:val="0"/>
          <w:numId w:val="3"/>
        </w:numPr>
        <w:tabs>
          <w:tab w:leader="none" w:pos="82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дней, пропущенных по болезни, санаторно-курортного лечения;</w:t>
      </w:r>
    </w:p>
    <w:p>
      <w:pPr>
        <w:pStyle w:val="Style5"/>
        <w:numPr>
          <w:ilvl w:val="0"/>
          <w:numId w:val="3"/>
        </w:numPr>
        <w:tabs>
          <w:tab w:leader="none" w:pos="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дней временного ограничения доступа ребенка в муниципальную бюджетную дошкольную образовательную организацию города Новоалтайска;</w:t>
      </w:r>
    </w:p>
    <w:p>
      <w:pPr>
        <w:pStyle w:val="Style5"/>
        <w:numPr>
          <w:ilvl w:val="0"/>
          <w:numId w:val="3"/>
        </w:numPr>
        <w:tabs>
          <w:tab w:leader="none" w:pos="78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дней отпуска и временного отсутствия родителя (ей) (законного (ых) представителя (ей), опекуна (ов), попечителя (ей)) ребенка по уважительным причинам (болезнь, командировка, прочее);</w:t>
      </w:r>
    </w:p>
    <w:p>
      <w:pPr>
        <w:pStyle w:val="Style5"/>
        <w:numPr>
          <w:ilvl w:val="0"/>
          <w:numId w:val="3"/>
        </w:numPr>
        <w:tabs>
          <w:tab w:leader="none" w:pos="78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времени летнего периода (сроком до 75 дней), независимо от отпуска родителя (ей) (законного (ых) представителя (ей), опекуна (ов), попечителя (ей)) ребенка.</w:t>
      </w:r>
    </w:p>
    <w:p>
      <w:pPr>
        <w:pStyle w:val="Style5"/>
        <w:numPr>
          <w:ilvl w:val="0"/>
          <w:numId w:val="1"/>
        </w:numPr>
        <w:tabs>
          <w:tab w:leader="none" w:pos="89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Признать утратившим силу постановления Администрации города Новоалтайска от 03.02.2025 № 161 «Об установлении максимального размера платы, взимаемой с родителей (законных представителей) за присмотр и уход за детьми, осваивающими образовательные программы дошкольного</w:t>
        <w:br w:type="page"/>
        <w:t>образования в муниципальных бюджетных дошкольных образовательных организациях города Новоалтайека».</w:t>
      </w:r>
    </w:p>
    <w:p>
      <w:pPr>
        <w:pStyle w:val="Style5"/>
        <w:numPr>
          <w:ilvl w:val="0"/>
          <w:numId w:val="1"/>
        </w:numPr>
        <w:tabs>
          <w:tab w:leader="none" w:pos="117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Настоящее постановление распространяет свое действия на правоотношения, возникшие с 01.01.2026, и действует по 31.12.2026.</w:t>
      </w:r>
    </w:p>
    <w:p>
      <w:pPr>
        <w:pStyle w:val="Style5"/>
        <w:numPr>
          <w:ilvl w:val="0"/>
          <w:numId w:val="1"/>
        </w:numPr>
        <w:tabs>
          <w:tab w:leader="none" w:pos="91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Опубликовать настоящее постановление в Вестнике городского округа город Новоалтайск Алтайского края и разместить на официальном сайте города Новоалтайека в сети «Интернет».</w:t>
      </w:r>
    </w:p>
    <w:p>
      <w:pPr>
        <w:pStyle w:val="Style5"/>
        <w:numPr>
          <w:ilvl w:val="0"/>
          <w:numId w:val="1"/>
        </w:numPr>
        <w:tabs>
          <w:tab w:leader="none" w:pos="91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896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Контроль за исполнением настоящего постановления возложить на заместителя главы Администрации города Ерохину Н.Г.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80.55pt;margin-top:14.05pt;width:87.85pt;height:16.15pt;z-index:-125829376;mso-wrap-distance-left:5.pt;mso-wrap-distance-right:5.pt;mso-wrap-distance-bottom:20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60" w:lineRule="exact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В.П. Бондарев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8" type="#_x0000_t75" style="position:absolute;margin-left:169.1pt;margin-top:-24.5pt;width:217.45pt;height:106.1pt;z-index:-125829375;mso-wrap-distance-left:5.pt;mso-wrap-distance-right:5.pt;mso-wrap-distance-bottom:20.pt;mso-position-horizontal-relative:margin">
            <v:imagedata r:id="rId7" r:href="rId8"/>
            <w10:wrap type="square" side="left" anchorx="margin"/>
          </v:shape>
        </w:pict>
      </w:r>
      <w:r>
        <w:rPr>
          <w:lang w:val="ru-RU" w:eastAsia="ru-RU" w:bidi="ru-RU"/>
          <w:w w:val="100"/>
          <w:spacing w:val="0"/>
          <w:color w:val="000000"/>
          <w:position w:val="0"/>
        </w:rPr>
        <w:t>Заместитель главы Админш города по градостроительст</w:t>
      </w:r>
    </w:p>
    <w:sectPr>
      <w:footnotePr>
        <w:pos w:val="pageBottom"/>
        <w:numFmt w:val="decimal"/>
        <w:numRestart w:val="continuous"/>
      </w:footnotePr>
      <w:pgSz w:w="11900" w:h="16840"/>
      <w:pgMar w:top="646" w:left="1569" w:right="904" w:bottom="1105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Подпись к картинке Exact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6">
    <w:name w:val="Основной текст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8">
    <w:name w:val="Заголовок №1_"/>
    <w:basedOn w:val="DefaultParagraphFont"/>
    <w:link w:val="Style7"/>
    <w:rPr>
      <w:b/>
      <w:bCs/>
      <w:i w:val="0"/>
      <w:iCs w:val="0"/>
      <w:u w:val="none"/>
      <w:strike w:val="0"/>
      <w:smallCaps w:val="0"/>
      <w:sz w:val="30"/>
      <w:szCs w:val="30"/>
      <w:rFonts w:ascii="Arial" w:eastAsia="Arial" w:hAnsi="Arial" w:cs="Arial"/>
      <w:spacing w:val="90"/>
    </w:rPr>
  </w:style>
  <w:style w:type="character" w:customStyle="1" w:styleId="CharStyle9">
    <w:name w:val="Основной текст (2)"/>
    <w:basedOn w:val="CharStyle6"/>
    <w:rPr>
      <w:lang w:val="en-US" w:eastAsia="en-US" w:bidi="en-US"/>
      <w:u w:val="single"/>
      <w:w w:val="100"/>
      <w:spacing w:val="0"/>
      <w:color w:val="000000"/>
      <w:position w:val="0"/>
    </w:rPr>
  </w:style>
  <w:style w:type="character" w:customStyle="1" w:styleId="CharStyle10">
    <w:name w:val="Основной текст (2)"/>
    <w:basedOn w:val="CharStyle6"/>
    <w:rPr>
      <w:lang w:val="1024"/>
      <w:w w:val="100"/>
      <w:spacing w:val="0"/>
      <w:color w:val="000000"/>
      <w:position w:val="0"/>
    </w:rPr>
  </w:style>
  <w:style w:type="character" w:customStyle="1" w:styleId="CharStyle11">
    <w:name w:val="Основной текст (2) + 17 pt,Курсив,Интервал -2 pt"/>
    <w:basedOn w:val="CharStyle6"/>
    <w:rPr>
      <w:lang w:val="en-US" w:eastAsia="en-US" w:bidi="en-US"/>
      <w:b/>
      <w:bCs/>
      <w:i/>
      <w:iCs/>
      <w:u w:val="single"/>
      <w:sz w:val="34"/>
      <w:szCs w:val="34"/>
      <w:w w:val="100"/>
      <w:spacing w:val="-50"/>
      <w:color w:val="000000"/>
      <w:position w:val="0"/>
    </w:rPr>
  </w:style>
  <w:style w:type="character" w:customStyle="1" w:styleId="CharStyle12">
    <w:name w:val="Основной текст (2) + Интервал 3 pt"/>
    <w:basedOn w:val="CharStyle6"/>
    <w:rPr>
      <w:lang w:val="ru-RU" w:eastAsia="ru-RU" w:bidi="ru-RU"/>
      <w:w w:val="100"/>
      <w:spacing w:val="70"/>
      <w:color w:val="000000"/>
      <w:position w:val="0"/>
    </w:rPr>
  </w:style>
  <w:style w:type="character" w:customStyle="1" w:styleId="CharStyle13">
    <w:name w:val="Основной текст (2) + Интервал 1 pt"/>
    <w:basedOn w:val="CharStyle6"/>
    <w:rPr>
      <w:lang w:val="ru-RU" w:eastAsia="ru-RU" w:bidi="ru-RU"/>
      <w:w w:val="100"/>
      <w:spacing w:val="30"/>
      <w:color w:val="000000"/>
      <w:position w:val="0"/>
    </w:rPr>
  </w:style>
  <w:style w:type="paragraph" w:customStyle="1" w:styleId="Style3">
    <w:name w:val="Подпись к картинке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FFFFFF"/>
      <w:jc w:val="center"/>
      <w:spacing w:before="420" w:after="240" w:line="317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7">
    <w:name w:val="Заголовок №1"/>
    <w:basedOn w:val="Normal"/>
    <w:link w:val="CharStyle8"/>
    <w:pPr>
      <w:widowControl w:val="0"/>
      <w:shd w:val="clear" w:color="auto" w:fill="FFFFFF"/>
      <w:jc w:val="center"/>
      <w:outlineLvl w:val="0"/>
      <w:spacing w:before="240" w:after="240"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Arial" w:eastAsia="Arial" w:hAnsi="Arial" w:cs="Arial"/>
      <w:spacing w:val="9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